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58ED" w:rsidRDefault="00BB58ED" w:rsidP="00445BEE">
      <w:pPr>
        <w:jc w:val="center"/>
        <w:rPr>
          <w:rFonts w:ascii="Kinetic" w:hAnsi="Kinetic"/>
          <w:b/>
          <w:sz w:val="28"/>
          <w:szCs w:val="28"/>
          <w:u w:val="single"/>
        </w:rPr>
      </w:pPr>
      <w:r>
        <w:rPr>
          <w:noProof/>
        </w:rPr>
        <w:drawing>
          <wp:anchor distT="0" distB="0" distL="114300" distR="114300" simplePos="0" relativeHeight="251658240" behindDoc="1" locked="0" layoutInCell="1" allowOverlap="1">
            <wp:simplePos x="0" y="0"/>
            <wp:positionH relativeFrom="column">
              <wp:posOffset>-531938</wp:posOffset>
            </wp:positionH>
            <wp:positionV relativeFrom="paragraph">
              <wp:posOffset>620</wp:posOffset>
            </wp:positionV>
            <wp:extent cx="3328035" cy="956945"/>
            <wp:effectExtent l="0" t="0" r="5715" b="0"/>
            <wp:wrapSquare wrapText="bothSides"/>
            <wp:docPr id="1" name="Picture 1" descr="Web Logo Blackthor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 Logo Blackthorn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28035" cy="956945"/>
                    </a:xfrm>
                    <a:prstGeom prst="rect">
                      <a:avLst/>
                    </a:prstGeom>
                    <a:noFill/>
                    <a:ln>
                      <a:noFill/>
                    </a:ln>
                  </pic:spPr>
                </pic:pic>
              </a:graphicData>
            </a:graphic>
          </wp:anchor>
        </w:drawing>
      </w:r>
    </w:p>
    <w:p w:rsidR="00BB58ED" w:rsidRDefault="00BB58ED" w:rsidP="00445BEE">
      <w:pPr>
        <w:jc w:val="center"/>
        <w:rPr>
          <w:rFonts w:ascii="Kinetic" w:hAnsi="Kinetic"/>
          <w:b/>
          <w:sz w:val="28"/>
          <w:szCs w:val="28"/>
          <w:u w:val="single"/>
        </w:rPr>
      </w:pPr>
    </w:p>
    <w:p w:rsidR="009C1E0B" w:rsidRDefault="009C1E0B" w:rsidP="009C1E0B">
      <w:pPr>
        <w:jc w:val="center"/>
        <w:rPr>
          <w:rFonts w:asciiTheme="majorHAnsi" w:hAnsiTheme="majorHAnsi" w:cstheme="majorHAnsi"/>
          <w:b/>
          <w:sz w:val="48"/>
          <w:u w:val="single"/>
        </w:rPr>
      </w:pPr>
    </w:p>
    <w:p w:rsidR="00445BEE" w:rsidRPr="002115F2" w:rsidRDefault="009C1E0B" w:rsidP="002115F2">
      <w:pPr>
        <w:jc w:val="center"/>
        <w:rPr>
          <w:rFonts w:asciiTheme="majorHAnsi" w:hAnsiTheme="majorHAnsi" w:cstheme="majorHAnsi"/>
          <w:b/>
          <w:sz w:val="40"/>
          <w:u w:val="single"/>
        </w:rPr>
      </w:pPr>
      <w:r w:rsidRPr="002115F2">
        <w:rPr>
          <w:rFonts w:asciiTheme="majorHAnsi" w:hAnsiTheme="majorHAnsi" w:cstheme="majorHAnsi"/>
          <w:b/>
          <w:sz w:val="40"/>
          <w:u w:val="single"/>
        </w:rPr>
        <w:t xml:space="preserve">End of Year Expectations for Year </w:t>
      </w:r>
      <w:r w:rsidRPr="002115F2">
        <w:rPr>
          <w:rFonts w:asciiTheme="majorHAnsi" w:hAnsiTheme="majorHAnsi" w:cstheme="majorHAnsi"/>
          <w:b/>
          <w:sz w:val="40"/>
          <w:u w:val="single"/>
        </w:rPr>
        <w:t>Three</w:t>
      </w:r>
    </w:p>
    <w:p w:rsidR="009C1E0B" w:rsidRPr="002115F2" w:rsidRDefault="009C1E0B" w:rsidP="009C1E0B">
      <w:pPr>
        <w:jc w:val="both"/>
        <w:rPr>
          <w:rFonts w:asciiTheme="majorHAnsi" w:hAnsiTheme="majorHAnsi" w:cstheme="majorHAnsi"/>
          <w:sz w:val="24"/>
        </w:rPr>
      </w:pPr>
      <w:r w:rsidRPr="002115F2">
        <w:rPr>
          <w:rFonts w:asciiTheme="majorHAnsi" w:hAnsiTheme="majorHAnsi" w:cstheme="majorHAnsi"/>
          <w:sz w:val="24"/>
        </w:rPr>
        <w:t xml:space="preserve">To support your child’s learning during this coronavirus pandemic, Blackthorn Primary have set out a list of Key Expectations that we expect your child to achieve by the end of each school year. Under normal circumstances, we take responsibility for learning within our school, however, this year more than ever we need your support to ensure your child does not create or widen their knowledge gap within their year group. This leaflet contains a list of </w:t>
      </w:r>
      <w:r w:rsidRPr="002115F2">
        <w:rPr>
          <w:rFonts w:asciiTheme="majorHAnsi" w:hAnsiTheme="majorHAnsi" w:cstheme="majorHAnsi"/>
          <w:sz w:val="24"/>
        </w:rPr>
        <w:t>9</w:t>
      </w:r>
      <w:r w:rsidRPr="002115F2">
        <w:rPr>
          <w:rFonts w:asciiTheme="majorHAnsi" w:hAnsiTheme="majorHAnsi" w:cstheme="majorHAnsi"/>
          <w:sz w:val="24"/>
        </w:rPr>
        <w:t xml:space="preserve"> Key Concepts that will support your child as they move into Year </w:t>
      </w:r>
      <w:r w:rsidRPr="002115F2">
        <w:rPr>
          <w:rFonts w:asciiTheme="majorHAnsi" w:hAnsiTheme="majorHAnsi" w:cstheme="majorHAnsi"/>
          <w:sz w:val="24"/>
        </w:rPr>
        <w:t>Four</w:t>
      </w:r>
      <w:r w:rsidRPr="002115F2">
        <w:rPr>
          <w:rFonts w:asciiTheme="majorHAnsi" w:hAnsiTheme="majorHAnsi" w:cstheme="majorHAnsi"/>
          <w:sz w:val="24"/>
        </w:rPr>
        <w:t xml:space="preserve">. Please work on these concepts with your child over the Summer holidays to ensure a smooth transition back to school in the Autumn Term. Thank you in advance for helping your child be Year </w:t>
      </w:r>
      <w:r w:rsidRPr="002115F2">
        <w:rPr>
          <w:rFonts w:asciiTheme="majorHAnsi" w:hAnsiTheme="majorHAnsi" w:cstheme="majorHAnsi"/>
          <w:sz w:val="24"/>
        </w:rPr>
        <w:t>Four</w:t>
      </w:r>
      <w:r w:rsidRPr="002115F2">
        <w:rPr>
          <w:rFonts w:asciiTheme="majorHAnsi" w:hAnsiTheme="majorHAnsi" w:cstheme="majorHAnsi"/>
          <w:sz w:val="24"/>
        </w:rPr>
        <w:t xml:space="preserve"> ready!</w:t>
      </w:r>
    </w:p>
    <w:p w:rsidR="00445BEE" w:rsidRPr="002115F2" w:rsidRDefault="00445BEE">
      <w:pPr>
        <w:rPr>
          <w:rFonts w:asciiTheme="majorHAnsi" w:hAnsiTheme="majorHAnsi" w:cstheme="majorHAnsi"/>
          <w:b/>
          <w:sz w:val="24"/>
          <w:szCs w:val="28"/>
        </w:rPr>
      </w:pPr>
    </w:p>
    <w:p w:rsidR="002115F2" w:rsidRPr="002115F2" w:rsidRDefault="00992824" w:rsidP="002115F2">
      <w:pPr>
        <w:spacing w:line="240" w:lineRule="auto"/>
        <w:jc w:val="both"/>
        <w:rPr>
          <w:rFonts w:asciiTheme="majorHAnsi" w:hAnsiTheme="majorHAnsi" w:cstheme="majorHAnsi"/>
          <w:sz w:val="24"/>
          <w:szCs w:val="24"/>
          <w:u w:val="single"/>
        </w:rPr>
      </w:pPr>
      <w:r w:rsidRPr="002115F2">
        <w:rPr>
          <w:rFonts w:asciiTheme="majorHAnsi" w:hAnsiTheme="majorHAnsi" w:cstheme="majorHAnsi"/>
          <w:sz w:val="24"/>
          <w:szCs w:val="24"/>
          <w:u w:val="single"/>
        </w:rPr>
        <w:t>Maths</w:t>
      </w:r>
    </w:p>
    <w:p w:rsidR="00D429AC" w:rsidRPr="002115F2" w:rsidRDefault="002115F2" w:rsidP="002115F2">
      <w:pPr>
        <w:pStyle w:val="ListParagraph"/>
        <w:numPr>
          <w:ilvl w:val="0"/>
          <w:numId w:val="7"/>
        </w:numPr>
        <w:spacing w:line="240" w:lineRule="auto"/>
        <w:jc w:val="both"/>
        <w:rPr>
          <w:rFonts w:asciiTheme="majorHAnsi" w:hAnsiTheme="majorHAnsi" w:cstheme="majorHAnsi"/>
          <w:sz w:val="24"/>
          <w:szCs w:val="24"/>
        </w:rPr>
      </w:pPr>
      <w:r w:rsidRPr="002115F2">
        <w:rPr>
          <w:rFonts w:asciiTheme="majorHAnsi" w:hAnsiTheme="majorHAnsi" w:cstheme="majorHAnsi"/>
          <w:sz w:val="24"/>
          <w:szCs w:val="24"/>
        </w:rPr>
        <w:t xml:space="preserve">To </w:t>
      </w:r>
      <w:r w:rsidR="00D429AC" w:rsidRPr="002115F2">
        <w:rPr>
          <w:rFonts w:asciiTheme="majorHAnsi" w:hAnsiTheme="majorHAnsi" w:cstheme="majorHAnsi"/>
          <w:sz w:val="24"/>
          <w:szCs w:val="24"/>
        </w:rPr>
        <w:t>fluently know my 2,3,4,5,8,10 times tables</w:t>
      </w:r>
      <w:r w:rsidR="009C1E0B" w:rsidRPr="002115F2">
        <w:rPr>
          <w:rFonts w:asciiTheme="majorHAnsi" w:hAnsiTheme="majorHAnsi" w:cstheme="majorHAnsi"/>
          <w:sz w:val="24"/>
          <w:szCs w:val="24"/>
        </w:rPr>
        <w:t xml:space="preserve"> and the division facts that accompany these</w:t>
      </w:r>
      <w:r w:rsidR="00D429AC" w:rsidRPr="002115F2">
        <w:rPr>
          <w:rFonts w:asciiTheme="majorHAnsi" w:hAnsiTheme="majorHAnsi" w:cstheme="majorHAnsi"/>
          <w:sz w:val="24"/>
          <w:szCs w:val="24"/>
        </w:rPr>
        <w:t>.</w:t>
      </w:r>
    </w:p>
    <w:p w:rsidR="00D429AC" w:rsidRPr="002115F2" w:rsidRDefault="00D429AC" w:rsidP="002115F2">
      <w:pPr>
        <w:pStyle w:val="ListParagraph"/>
        <w:numPr>
          <w:ilvl w:val="0"/>
          <w:numId w:val="7"/>
        </w:numPr>
        <w:spacing w:line="240" w:lineRule="auto"/>
        <w:jc w:val="both"/>
        <w:rPr>
          <w:rFonts w:asciiTheme="majorHAnsi" w:hAnsiTheme="majorHAnsi" w:cstheme="majorHAnsi"/>
          <w:sz w:val="24"/>
          <w:szCs w:val="24"/>
        </w:rPr>
      </w:pPr>
      <w:r w:rsidRPr="002115F2">
        <w:rPr>
          <w:rFonts w:asciiTheme="majorHAnsi" w:hAnsiTheme="majorHAnsi" w:cstheme="majorHAnsi"/>
          <w:sz w:val="24"/>
          <w:szCs w:val="24"/>
        </w:rPr>
        <w:t xml:space="preserve">Add and subtract numbers mentally, including:  a three-digit number and ones, a three-digit number and tens, a three-digit number and hundreds. </w:t>
      </w:r>
      <w:r w:rsidR="009C1E0B" w:rsidRPr="002115F2">
        <w:rPr>
          <w:rFonts w:asciiTheme="majorHAnsi" w:hAnsiTheme="majorHAnsi" w:cstheme="majorHAnsi"/>
          <w:sz w:val="24"/>
          <w:szCs w:val="24"/>
        </w:rPr>
        <w:t xml:space="preserve">Also, practise </w:t>
      </w:r>
      <w:r w:rsidRPr="002115F2">
        <w:rPr>
          <w:rFonts w:asciiTheme="majorHAnsi" w:hAnsiTheme="majorHAnsi" w:cstheme="majorHAnsi"/>
          <w:sz w:val="24"/>
          <w:szCs w:val="24"/>
        </w:rPr>
        <w:t xml:space="preserve">using </w:t>
      </w:r>
      <w:r w:rsidR="009C1E0B" w:rsidRPr="002115F2">
        <w:rPr>
          <w:rFonts w:asciiTheme="majorHAnsi" w:hAnsiTheme="majorHAnsi" w:cstheme="majorHAnsi"/>
          <w:sz w:val="24"/>
          <w:szCs w:val="24"/>
        </w:rPr>
        <w:t xml:space="preserve">the </w:t>
      </w:r>
      <w:r w:rsidRPr="002115F2">
        <w:rPr>
          <w:rFonts w:asciiTheme="majorHAnsi" w:hAnsiTheme="majorHAnsi" w:cstheme="majorHAnsi"/>
          <w:sz w:val="24"/>
          <w:szCs w:val="24"/>
        </w:rPr>
        <w:t>formal written methods of column addition and subtraction.</w:t>
      </w:r>
    </w:p>
    <w:p w:rsidR="00D429AC" w:rsidRPr="002115F2" w:rsidRDefault="00D429AC" w:rsidP="002115F2">
      <w:pPr>
        <w:pStyle w:val="ListParagraph"/>
        <w:numPr>
          <w:ilvl w:val="0"/>
          <w:numId w:val="7"/>
        </w:numPr>
        <w:spacing w:line="240" w:lineRule="auto"/>
        <w:jc w:val="both"/>
        <w:rPr>
          <w:rFonts w:asciiTheme="majorHAnsi" w:hAnsiTheme="majorHAnsi" w:cstheme="majorHAnsi"/>
          <w:sz w:val="24"/>
          <w:szCs w:val="24"/>
        </w:rPr>
      </w:pPr>
      <w:r w:rsidRPr="002115F2">
        <w:rPr>
          <w:rFonts w:asciiTheme="majorHAnsi" w:hAnsiTheme="majorHAnsi" w:cstheme="majorHAnsi"/>
          <w:sz w:val="24"/>
          <w:szCs w:val="24"/>
        </w:rPr>
        <w:t xml:space="preserve">Write and calculate mathematical statements for multiplication and division </w:t>
      </w:r>
      <w:r w:rsidR="002115F2" w:rsidRPr="002115F2">
        <w:rPr>
          <w:rFonts w:asciiTheme="majorHAnsi" w:hAnsiTheme="majorHAnsi" w:cstheme="majorHAnsi"/>
          <w:sz w:val="24"/>
          <w:szCs w:val="24"/>
        </w:rPr>
        <w:t>Including:</w:t>
      </w:r>
      <w:r w:rsidRPr="002115F2">
        <w:rPr>
          <w:rFonts w:asciiTheme="majorHAnsi" w:hAnsiTheme="majorHAnsi" w:cstheme="majorHAnsi"/>
          <w:sz w:val="24"/>
          <w:szCs w:val="24"/>
        </w:rPr>
        <w:t xml:space="preserve"> two-digit numbers times one-digit numbers</w:t>
      </w:r>
      <w:r w:rsidR="002115F2" w:rsidRPr="002115F2">
        <w:rPr>
          <w:rFonts w:asciiTheme="majorHAnsi" w:hAnsiTheme="majorHAnsi" w:cstheme="majorHAnsi"/>
          <w:sz w:val="24"/>
          <w:szCs w:val="24"/>
        </w:rPr>
        <w:t xml:space="preserve">. </w:t>
      </w:r>
      <w:r w:rsidRPr="002115F2">
        <w:rPr>
          <w:rFonts w:asciiTheme="majorHAnsi" w:hAnsiTheme="majorHAnsi" w:cstheme="majorHAnsi"/>
          <w:sz w:val="24"/>
          <w:szCs w:val="24"/>
        </w:rPr>
        <w:t xml:space="preserve">For example, 23x3= or </w:t>
      </w:r>
      <w:r w:rsidR="00ED0602" w:rsidRPr="002115F2">
        <w:rPr>
          <w:rFonts w:asciiTheme="majorHAnsi" w:hAnsiTheme="majorHAnsi" w:cstheme="majorHAnsi"/>
          <w:sz w:val="24"/>
          <w:szCs w:val="24"/>
        </w:rPr>
        <w:t>48÷4=</w:t>
      </w:r>
    </w:p>
    <w:p w:rsidR="00ED0602" w:rsidRPr="002115F2" w:rsidRDefault="00ED0602" w:rsidP="002115F2">
      <w:pPr>
        <w:jc w:val="both"/>
        <w:rPr>
          <w:rFonts w:asciiTheme="majorHAnsi" w:hAnsiTheme="majorHAnsi" w:cstheme="majorHAnsi"/>
          <w:sz w:val="24"/>
          <w:szCs w:val="24"/>
        </w:rPr>
      </w:pPr>
    </w:p>
    <w:p w:rsidR="0038050A" w:rsidRPr="002115F2" w:rsidRDefault="0038050A" w:rsidP="002115F2">
      <w:pPr>
        <w:jc w:val="both"/>
        <w:rPr>
          <w:rFonts w:asciiTheme="majorHAnsi" w:hAnsiTheme="majorHAnsi" w:cstheme="majorHAnsi"/>
          <w:sz w:val="24"/>
          <w:szCs w:val="24"/>
          <w:u w:val="single"/>
        </w:rPr>
      </w:pPr>
      <w:r w:rsidRPr="002115F2">
        <w:rPr>
          <w:rFonts w:asciiTheme="majorHAnsi" w:hAnsiTheme="majorHAnsi" w:cstheme="majorHAnsi"/>
          <w:sz w:val="24"/>
          <w:szCs w:val="24"/>
          <w:u w:val="single"/>
        </w:rPr>
        <w:t>Reading</w:t>
      </w:r>
    </w:p>
    <w:p w:rsidR="00ED0602" w:rsidRPr="002115F2" w:rsidRDefault="00ED0602" w:rsidP="002115F2">
      <w:pPr>
        <w:pStyle w:val="ListParagraph"/>
        <w:numPr>
          <w:ilvl w:val="0"/>
          <w:numId w:val="8"/>
        </w:numPr>
        <w:spacing w:line="240" w:lineRule="auto"/>
        <w:jc w:val="both"/>
        <w:rPr>
          <w:rFonts w:asciiTheme="majorHAnsi" w:hAnsiTheme="majorHAnsi" w:cstheme="majorHAnsi"/>
          <w:sz w:val="24"/>
          <w:szCs w:val="24"/>
        </w:rPr>
      </w:pPr>
      <w:r w:rsidRPr="002115F2">
        <w:rPr>
          <w:rFonts w:asciiTheme="majorHAnsi" w:hAnsiTheme="majorHAnsi" w:cstheme="majorHAnsi"/>
          <w:sz w:val="24"/>
          <w:szCs w:val="24"/>
        </w:rPr>
        <w:t>Read with fluency a range of age-appropriate text types which may include fairy stories, myths and legends, poetry, plays and non-fiction books. Read at a speed sufficient for you to focus on understanding.</w:t>
      </w:r>
    </w:p>
    <w:p w:rsidR="00ED0602" w:rsidRPr="002115F2" w:rsidRDefault="00ED0602" w:rsidP="002115F2">
      <w:pPr>
        <w:pStyle w:val="ListParagraph"/>
        <w:numPr>
          <w:ilvl w:val="0"/>
          <w:numId w:val="8"/>
        </w:numPr>
        <w:spacing w:line="240" w:lineRule="auto"/>
        <w:jc w:val="both"/>
        <w:rPr>
          <w:rFonts w:asciiTheme="majorHAnsi" w:hAnsiTheme="majorHAnsi" w:cstheme="majorHAnsi"/>
          <w:sz w:val="24"/>
          <w:szCs w:val="24"/>
        </w:rPr>
      </w:pPr>
      <w:r w:rsidRPr="002115F2">
        <w:rPr>
          <w:rFonts w:asciiTheme="majorHAnsi" w:hAnsiTheme="majorHAnsi" w:cstheme="majorHAnsi"/>
          <w:sz w:val="24"/>
          <w:szCs w:val="24"/>
        </w:rPr>
        <w:t xml:space="preserve">Listen to, discuss and express views about a wide range of </w:t>
      </w:r>
      <w:r w:rsidR="002115F2" w:rsidRPr="002115F2">
        <w:rPr>
          <w:rFonts w:asciiTheme="majorHAnsi" w:hAnsiTheme="majorHAnsi" w:cstheme="majorHAnsi"/>
          <w:sz w:val="24"/>
          <w:szCs w:val="24"/>
        </w:rPr>
        <w:t>texts</w:t>
      </w:r>
      <w:r w:rsidRPr="002115F2">
        <w:rPr>
          <w:rFonts w:asciiTheme="majorHAnsi" w:hAnsiTheme="majorHAnsi" w:cstheme="majorHAnsi"/>
          <w:sz w:val="24"/>
          <w:szCs w:val="24"/>
        </w:rPr>
        <w:t xml:space="preserve"> including fairy stories, myths and legends, poetry</w:t>
      </w:r>
      <w:r w:rsidR="002115F2" w:rsidRPr="002115F2">
        <w:rPr>
          <w:rFonts w:asciiTheme="majorHAnsi" w:hAnsiTheme="majorHAnsi" w:cstheme="majorHAnsi"/>
          <w:sz w:val="24"/>
          <w:szCs w:val="24"/>
        </w:rPr>
        <w:t>,</w:t>
      </w:r>
      <w:r w:rsidRPr="002115F2">
        <w:rPr>
          <w:rFonts w:asciiTheme="majorHAnsi" w:hAnsiTheme="majorHAnsi" w:cstheme="majorHAnsi"/>
          <w:sz w:val="24"/>
          <w:szCs w:val="24"/>
        </w:rPr>
        <w:t xml:space="preserve"> non-fiction and reference or text books, that are structured in different ways; identify their particular characteristics; recognise typical presentational features.</w:t>
      </w:r>
    </w:p>
    <w:p w:rsidR="00ED0602" w:rsidRPr="002115F2" w:rsidRDefault="00ED0602" w:rsidP="002115F2">
      <w:pPr>
        <w:pStyle w:val="ListParagraph"/>
        <w:numPr>
          <w:ilvl w:val="0"/>
          <w:numId w:val="8"/>
        </w:numPr>
        <w:spacing w:line="240" w:lineRule="auto"/>
        <w:jc w:val="both"/>
        <w:rPr>
          <w:rFonts w:asciiTheme="majorHAnsi" w:hAnsiTheme="majorHAnsi" w:cstheme="majorHAnsi"/>
          <w:sz w:val="24"/>
          <w:szCs w:val="24"/>
        </w:rPr>
      </w:pPr>
      <w:r w:rsidRPr="002115F2">
        <w:rPr>
          <w:rFonts w:asciiTheme="majorHAnsi" w:hAnsiTheme="majorHAnsi" w:cstheme="majorHAnsi"/>
          <w:sz w:val="24"/>
          <w:szCs w:val="24"/>
        </w:rPr>
        <w:t xml:space="preserve">Draw inferences and justify with evidence e.g. characters’ feelings, thoughts and motives, from their actions or words. </w:t>
      </w:r>
    </w:p>
    <w:p w:rsidR="00BB58ED" w:rsidRPr="002115F2" w:rsidRDefault="00BB58ED" w:rsidP="002115F2">
      <w:pPr>
        <w:pStyle w:val="bulletundernumbered"/>
        <w:numPr>
          <w:ilvl w:val="0"/>
          <w:numId w:val="0"/>
        </w:numPr>
        <w:spacing w:after="40" w:line="240" w:lineRule="auto"/>
        <w:ind w:left="924" w:hanging="357"/>
        <w:jc w:val="both"/>
        <w:rPr>
          <w:rFonts w:asciiTheme="majorHAnsi" w:hAnsiTheme="majorHAnsi" w:cstheme="majorHAnsi"/>
        </w:rPr>
      </w:pPr>
    </w:p>
    <w:p w:rsidR="0038050A" w:rsidRPr="002115F2" w:rsidRDefault="0038050A" w:rsidP="002115F2">
      <w:pPr>
        <w:pStyle w:val="bulletundernumbered"/>
        <w:numPr>
          <w:ilvl w:val="0"/>
          <w:numId w:val="0"/>
        </w:numPr>
        <w:spacing w:after="40" w:line="240" w:lineRule="auto"/>
        <w:jc w:val="both"/>
        <w:rPr>
          <w:rFonts w:asciiTheme="majorHAnsi" w:hAnsiTheme="majorHAnsi" w:cstheme="majorHAnsi"/>
          <w:u w:val="single"/>
        </w:rPr>
      </w:pPr>
      <w:r w:rsidRPr="002115F2">
        <w:rPr>
          <w:rFonts w:asciiTheme="majorHAnsi" w:hAnsiTheme="majorHAnsi" w:cstheme="majorHAnsi"/>
          <w:u w:val="single"/>
        </w:rPr>
        <w:t>Writing</w:t>
      </w:r>
    </w:p>
    <w:p w:rsidR="00ED0602" w:rsidRPr="006C58CA" w:rsidRDefault="006C58CA" w:rsidP="006C58CA">
      <w:pPr>
        <w:pStyle w:val="bulletundernumbered"/>
        <w:numPr>
          <w:ilvl w:val="0"/>
          <w:numId w:val="11"/>
        </w:numPr>
        <w:spacing w:after="0" w:line="240" w:lineRule="auto"/>
        <w:jc w:val="both"/>
        <w:rPr>
          <w:rFonts w:asciiTheme="majorHAnsi" w:hAnsiTheme="majorHAnsi" w:cstheme="majorHAnsi"/>
        </w:rPr>
      </w:pPr>
      <w:r w:rsidRPr="002115F2">
        <w:rPr>
          <w:rFonts w:asciiTheme="majorHAnsi" w:hAnsiTheme="majorHAnsi" w:cstheme="majorHAnsi"/>
        </w:rPr>
        <w:t>Write a range of sentence types which are usually grammatically accurate</w:t>
      </w:r>
      <w:r>
        <w:rPr>
          <w:rFonts w:asciiTheme="majorHAnsi" w:hAnsiTheme="majorHAnsi" w:cstheme="majorHAnsi"/>
        </w:rPr>
        <w:t xml:space="preserve"> including: </w:t>
      </w:r>
      <w:r w:rsidRPr="002115F2">
        <w:rPr>
          <w:rFonts w:asciiTheme="majorHAnsi" w:hAnsiTheme="majorHAnsi" w:cstheme="majorHAnsi"/>
        </w:rPr>
        <w:t>capital letters, full stops, question marks and exclamation marks; commas to separate items in lists.</w:t>
      </w:r>
    </w:p>
    <w:p w:rsidR="00ED0602" w:rsidRPr="006C58CA" w:rsidRDefault="006C58CA" w:rsidP="006C58CA">
      <w:pPr>
        <w:pStyle w:val="bulletundernumbered"/>
        <w:numPr>
          <w:ilvl w:val="0"/>
          <w:numId w:val="9"/>
        </w:numPr>
        <w:spacing w:after="0" w:line="240" w:lineRule="auto"/>
        <w:jc w:val="both"/>
        <w:rPr>
          <w:rFonts w:asciiTheme="majorHAnsi" w:hAnsiTheme="majorHAnsi" w:cstheme="majorHAnsi"/>
        </w:rPr>
      </w:pPr>
      <w:r>
        <w:rPr>
          <w:rFonts w:asciiTheme="majorHAnsi" w:hAnsiTheme="majorHAnsi" w:cstheme="majorHAnsi"/>
        </w:rPr>
        <w:t xml:space="preserve">Use varied conjunctions in your writing: </w:t>
      </w:r>
      <w:r w:rsidR="00ED0602" w:rsidRPr="002115F2">
        <w:rPr>
          <w:rFonts w:asciiTheme="majorHAnsi" w:hAnsiTheme="majorHAnsi" w:cstheme="majorHAnsi"/>
        </w:rPr>
        <w:t>Express time, place and cause using conjunctions e.g. when, before, after, while, so, because</w:t>
      </w:r>
      <w:r>
        <w:rPr>
          <w:rFonts w:asciiTheme="majorHAnsi" w:hAnsiTheme="majorHAnsi" w:cstheme="majorHAnsi"/>
        </w:rPr>
        <w:t xml:space="preserve">… </w:t>
      </w:r>
      <w:r w:rsidR="00ED0602" w:rsidRPr="006C58CA">
        <w:rPr>
          <w:rFonts w:asciiTheme="majorHAnsi" w:hAnsiTheme="majorHAnsi" w:cstheme="majorHAnsi"/>
        </w:rPr>
        <w:t xml:space="preserve">Use coordinating and simple subordinating conjunctions to join clauses. </w:t>
      </w:r>
    </w:p>
    <w:p w:rsidR="00992824" w:rsidRPr="006C58CA" w:rsidRDefault="00ED0602" w:rsidP="006C58CA">
      <w:pPr>
        <w:pStyle w:val="bulletundernumbered"/>
        <w:numPr>
          <w:ilvl w:val="0"/>
          <w:numId w:val="9"/>
        </w:numPr>
        <w:spacing w:after="0" w:line="240" w:lineRule="auto"/>
        <w:jc w:val="both"/>
        <w:rPr>
          <w:rFonts w:asciiTheme="majorHAnsi" w:hAnsiTheme="majorHAnsi" w:cstheme="majorHAnsi"/>
        </w:rPr>
      </w:pPr>
      <w:r w:rsidRPr="002115F2">
        <w:rPr>
          <w:rFonts w:asciiTheme="majorHAnsi" w:hAnsiTheme="majorHAnsi" w:cstheme="majorHAnsi"/>
        </w:rPr>
        <w:t>Identify direct speech. Begin to use inverted commas for direct speech</w:t>
      </w:r>
      <w:r w:rsidR="006C58CA">
        <w:rPr>
          <w:rFonts w:asciiTheme="majorHAnsi" w:hAnsiTheme="majorHAnsi" w:cstheme="majorHAnsi"/>
        </w:rPr>
        <w:t xml:space="preserve"> when writing stories.</w:t>
      </w:r>
      <w:bookmarkStart w:id="0" w:name="_GoBack"/>
      <w:bookmarkEnd w:id="0"/>
    </w:p>
    <w:sectPr w:rsidR="00992824" w:rsidRPr="006C58CA" w:rsidSect="00BB58ED">
      <w:pgSz w:w="11906" w:h="16838"/>
      <w:pgMar w:top="568"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inetic">
    <w:altName w:val="Calibri"/>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75D8E"/>
    <w:multiLevelType w:val="hybridMultilevel"/>
    <w:tmpl w:val="1A9C2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097212"/>
    <w:multiLevelType w:val="hybridMultilevel"/>
    <w:tmpl w:val="D82A855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1F4F5A61"/>
    <w:multiLevelType w:val="hybridMultilevel"/>
    <w:tmpl w:val="381E2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D0099D"/>
    <w:multiLevelType w:val="hybridMultilevel"/>
    <w:tmpl w:val="D8B2CC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763059"/>
    <w:multiLevelType w:val="hybridMultilevel"/>
    <w:tmpl w:val="26C00A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4D7252"/>
    <w:multiLevelType w:val="hybridMultilevel"/>
    <w:tmpl w:val="78C6A78A"/>
    <w:lvl w:ilvl="0" w:tplc="D916E286">
      <w:start w:val="1"/>
      <w:numFmt w:val="bullet"/>
      <w:pStyle w:val="bulletundernumbered"/>
      <w:lvlText w:val=""/>
      <w:lvlJc w:val="left"/>
      <w:pPr>
        <w:tabs>
          <w:tab w:val="num" w:pos="924"/>
        </w:tabs>
        <w:ind w:left="924" w:hanging="357"/>
      </w:pPr>
      <w:rPr>
        <w:rFonts w:ascii="Wingdings" w:hAnsi="Wingdings" w:hint="default"/>
        <w:color w:val="104F75"/>
      </w:rPr>
    </w:lvl>
    <w:lvl w:ilvl="1" w:tplc="FFFFFFFF">
      <w:numFmt w:val="bullet"/>
      <w:lvlText w:val="•"/>
      <w:lvlJc w:val="left"/>
      <w:pPr>
        <w:ind w:left="2217" w:hanging="360"/>
      </w:pPr>
      <w:rPr>
        <w:rFonts w:ascii="Arial" w:eastAsia="Times New Roman" w:hAnsi="Arial" w:hint="default"/>
      </w:rPr>
    </w:lvl>
    <w:lvl w:ilvl="2" w:tplc="FFFFFFFF">
      <w:start w:val="1"/>
      <w:numFmt w:val="bullet"/>
      <w:lvlText w:val=""/>
      <w:lvlJc w:val="left"/>
      <w:pPr>
        <w:ind w:left="2937" w:hanging="360"/>
      </w:pPr>
      <w:rPr>
        <w:rFonts w:ascii="Wingdings" w:hAnsi="Wingdings" w:hint="default"/>
      </w:rPr>
    </w:lvl>
    <w:lvl w:ilvl="3" w:tplc="FFFFFFFF" w:tentative="1">
      <w:start w:val="1"/>
      <w:numFmt w:val="bullet"/>
      <w:lvlText w:val=""/>
      <w:lvlJc w:val="left"/>
      <w:pPr>
        <w:ind w:left="3657" w:hanging="360"/>
      </w:pPr>
      <w:rPr>
        <w:rFonts w:ascii="Symbol" w:hAnsi="Symbol" w:hint="default"/>
      </w:rPr>
    </w:lvl>
    <w:lvl w:ilvl="4" w:tplc="FFFFFFFF" w:tentative="1">
      <w:start w:val="1"/>
      <w:numFmt w:val="bullet"/>
      <w:lvlText w:val="o"/>
      <w:lvlJc w:val="left"/>
      <w:pPr>
        <w:ind w:left="4377" w:hanging="360"/>
      </w:pPr>
      <w:rPr>
        <w:rFonts w:ascii="Courier New" w:hAnsi="Courier New" w:hint="default"/>
      </w:rPr>
    </w:lvl>
    <w:lvl w:ilvl="5" w:tplc="FFFFFFFF" w:tentative="1">
      <w:start w:val="1"/>
      <w:numFmt w:val="bullet"/>
      <w:lvlText w:val=""/>
      <w:lvlJc w:val="left"/>
      <w:pPr>
        <w:ind w:left="5097" w:hanging="360"/>
      </w:pPr>
      <w:rPr>
        <w:rFonts w:ascii="Wingdings" w:hAnsi="Wingdings" w:hint="default"/>
      </w:rPr>
    </w:lvl>
    <w:lvl w:ilvl="6" w:tplc="FFFFFFFF" w:tentative="1">
      <w:start w:val="1"/>
      <w:numFmt w:val="bullet"/>
      <w:lvlText w:val=""/>
      <w:lvlJc w:val="left"/>
      <w:pPr>
        <w:ind w:left="5817" w:hanging="360"/>
      </w:pPr>
      <w:rPr>
        <w:rFonts w:ascii="Symbol" w:hAnsi="Symbol" w:hint="default"/>
      </w:rPr>
    </w:lvl>
    <w:lvl w:ilvl="7" w:tplc="FFFFFFFF" w:tentative="1">
      <w:start w:val="1"/>
      <w:numFmt w:val="bullet"/>
      <w:lvlText w:val="o"/>
      <w:lvlJc w:val="left"/>
      <w:pPr>
        <w:ind w:left="6537" w:hanging="360"/>
      </w:pPr>
      <w:rPr>
        <w:rFonts w:ascii="Courier New" w:hAnsi="Courier New" w:hint="default"/>
      </w:rPr>
    </w:lvl>
    <w:lvl w:ilvl="8" w:tplc="FFFFFFFF" w:tentative="1">
      <w:start w:val="1"/>
      <w:numFmt w:val="bullet"/>
      <w:lvlText w:val=""/>
      <w:lvlJc w:val="left"/>
      <w:pPr>
        <w:ind w:left="7257" w:hanging="360"/>
      </w:pPr>
      <w:rPr>
        <w:rFonts w:ascii="Wingdings" w:hAnsi="Wingdings" w:hint="default"/>
      </w:rPr>
    </w:lvl>
  </w:abstractNum>
  <w:abstractNum w:abstractNumId="6" w15:restartNumberingAfterBreak="0">
    <w:nsid w:val="404426D5"/>
    <w:multiLevelType w:val="hybridMultilevel"/>
    <w:tmpl w:val="C13ED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894E3F"/>
    <w:multiLevelType w:val="hybridMultilevel"/>
    <w:tmpl w:val="BDDA0310"/>
    <w:lvl w:ilvl="0" w:tplc="0322A528">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E293362"/>
    <w:multiLevelType w:val="hybridMultilevel"/>
    <w:tmpl w:val="EF589CE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688B77A9"/>
    <w:multiLevelType w:val="hybridMultilevel"/>
    <w:tmpl w:val="CC7899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8965276"/>
    <w:multiLevelType w:val="hybridMultilevel"/>
    <w:tmpl w:val="69C2B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7"/>
  </w:num>
  <w:num w:numId="4">
    <w:abstractNumId w:val="8"/>
  </w:num>
  <w:num w:numId="5">
    <w:abstractNumId w:val="4"/>
  </w:num>
  <w:num w:numId="6">
    <w:abstractNumId w:val="9"/>
  </w:num>
  <w:num w:numId="7">
    <w:abstractNumId w:val="0"/>
  </w:num>
  <w:num w:numId="8">
    <w:abstractNumId w:val="10"/>
  </w:num>
  <w:num w:numId="9">
    <w:abstractNumId w:val="2"/>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824"/>
    <w:rsid w:val="002115F2"/>
    <w:rsid w:val="0038050A"/>
    <w:rsid w:val="00445BEE"/>
    <w:rsid w:val="0045769C"/>
    <w:rsid w:val="00502568"/>
    <w:rsid w:val="006C58CA"/>
    <w:rsid w:val="00992824"/>
    <w:rsid w:val="009C1E0B"/>
    <w:rsid w:val="00BB58ED"/>
    <w:rsid w:val="00C207BB"/>
    <w:rsid w:val="00D429AC"/>
    <w:rsid w:val="00ED0602"/>
    <w:rsid w:val="00FD45D3"/>
    <w:rsid w:val="00FE46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823C2"/>
  <w15:chartTrackingRefBased/>
  <w15:docId w15:val="{77A21405-B08A-497D-AB03-3AD721928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2824"/>
    <w:pPr>
      <w:ind w:left="720"/>
      <w:contextualSpacing/>
    </w:pPr>
  </w:style>
  <w:style w:type="paragraph" w:customStyle="1" w:styleId="bulletundernumbered">
    <w:name w:val="bullet (under numbered)"/>
    <w:rsid w:val="0038050A"/>
    <w:pPr>
      <w:numPr>
        <w:numId w:val="2"/>
      </w:numPr>
      <w:spacing w:after="240" w:line="288" w:lineRule="auto"/>
    </w:pPr>
    <w:rPr>
      <w:rFonts w:ascii="Arial" w:eastAsia="Times New Roman" w:hAnsi="Arial" w:cs="Arial"/>
      <w:sz w:val="24"/>
      <w:szCs w:val="24"/>
      <w:lang w:eastAsia="en-GB"/>
    </w:rPr>
  </w:style>
  <w:style w:type="character" w:styleId="Hyperlink">
    <w:name w:val="Hyperlink"/>
    <w:basedOn w:val="DefaultParagraphFont"/>
    <w:uiPriority w:val="99"/>
    <w:unhideWhenUsed/>
    <w:rsid w:val="00D429AC"/>
    <w:rPr>
      <w:color w:val="0563C1" w:themeColor="hyperlink"/>
      <w:u w:val="single"/>
    </w:rPr>
  </w:style>
  <w:style w:type="character" w:styleId="UnresolvedMention">
    <w:name w:val="Unresolved Mention"/>
    <w:basedOn w:val="DefaultParagraphFont"/>
    <w:uiPriority w:val="99"/>
    <w:semiHidden/>
    <w:unhideWhenUsed/>
    <w:rsid w:val="00D429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354</Words>
  <Characters>2020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Maxine Wootton</dc:creator>
  <cp:keywords/>
  <dc:description/>
  <cp:lastModifiedBy>Kelly George</cp:lastModifiedBy>
  <cp:revision>3</cp:revision>
  <dcterms:created xsi:type="dcterms:W3CDTF">2020-06-28T18:52:00Z</dcterms:created>
  <dcterms:modified xsi:type="dcterms:W3CDTF">2020-06-28T19:29:00Z</dcterms:modified>
</cp:coreProperties>
</file>